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36A0" w14:textId="77777777" w:rsidR="008C13B8" w:rsidRPr="008C13B8" w:rsidRDefault="008C13B8" w:rsidP="099436A6">
      <w:pPr>
        <w:pStyle w:val="Title"/>
        <w:jc w:val="center"/>
        <w:rPr>
          <w:sz w:val="22"/>
          <w:szCs w:val="22"/>
        </w:rPr>
      </w:pPr>
      <w:r w:rsidRPr="099436A6">
        <w:rPr>
          <w:sz w:val="22"/>
          <w:szCs w:val="22"/>
        </w:rPr>
        <w:t>UNIVERSITY OF FLORIDA INTERNATIONAL CENTER (UFIC)</w:t>
      </w:r>
    </w:p>
    <w:p w14:paraId="02186B48" w14:textId="2DDF96CB" w:rsidR="008C13B8" w:rsidRPr="008C13B8" w:rsidRDefault="008C13B8" w:rsidP="099436A6">
      <w:pPr>
        <w:pStyle w:val="Title"/>
        <w:jc w:val="center"/>
        <w:rPr>
          <w:sz w:val="22"/>
          <w:szCs w:val="22"/>
        </w:rPr>
      </w:pPr>
      <w:r w:rsidRPr="099436A6">
        <w:rPr>
          <w:sz w:val="22"/>
          <w:szCs w:val="22"/>
        </w:rPr>
        <w:t>STUDY ABROAD SERVICES (SAS)</w:t>
      </w:r>
      <w:r w:rsidR="799414C1" w:rsidRPr="099436A6">
        <w:rPr>
          <w:sz w:val="22"/>
          <w:szCs w:val="22"/>
        </w:rPr>
        <w:t>-</w:t>
      </w:r>
      <w:r w:rsidRPr="099436A6">
        <w:rPr>
          <w:sz w:val="22"/>
          <w:szCs w:val="22"/>
        </w:rPr>
        <w:t>UF SPONSORED PROGRAMS</w:t>
      </w:r>
    </w:p>
    <w:p w14:paraId="46506F60" w14:textId="36F93F64" w:rsidR="008C13B8" w:rsidRPr="008C13B8" w:rsidRDefault="2D6A3286" w:rsidP="099436A6">
      <w:pPr>
        <w:pStyle w:val="Title"/>
        <w:jc w:val="center"/>
        <w:rPr>
          <w:rStyle w:val="SubtitleChar"/>
          <w:sz w:val="22"/>
          <w:szCs w:val="22"/>
        </w:rPr>
      </w:pPr>
      <w:r w:rsidRPr="099436A6">
        <w:rPr>
          <w:rStyle w:val="SubtitleChar"/>
          <w:sz w:val="22"/>
          <w:szCs w:val="22"/>
        </w:rPr>
        <w:t>STAMENTS OF WORK CHECLIST FOR FACULTY</w:t>
      </w:r>
    </w:p>
    <w:p w14:paraId="0A0CE9E3" w14:textId="49119D9E" w:rsidR="008C13B8" w:rsidRPr="008B5939" w:rsidRDefault="2D6A3286" w:rsidP="099436A6">
      <w:pPr>
        <w:spacing w:after="100" w:line="278" w:lineRule="auto"/>
        <w:jc w:val="both"/>
        <w:rPr>
          <w:rFonts w:ascii="Aptos" w:eastAsia="Aptos" w:hAnsi="Aptos" w:cs="Aptos"/>
          <w:b/>
          <w:bCs/>
          <w:i/>
          <w:iCs/>
          <w:sz w:val="22"/>
          <w:szCs w:val="22"/>
        </w:rPr>
      </w:pPr>
      <w:r w:rsidRPr="008B5939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 xml:space="preserve">This checklist is designed to support UF Faculty Directors in preparing and reviewing itineraries for programs. </w:t>
      </w:r>
      <w:r w:rsidR="0AEF722C" w:rsidRPr="008B5939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Faculty are encouraged to consult with SAS program coordinators for a pre-submission review. Failure to align proposed itineraries with the checklist items may result in delayed approval or required modifications.</w:t>
      </w:r>
    </w:p>
    <w:p w14:paraId="2CA97554" w14:textId="699863AA" w:rsidR="008C13B8" w:rsidRPr="008C13B8" w:rsidRDefault="2D6A3286" w:rsidP="008B5939">
      <w:pPr>
        <w:pStyle w:val="Heading1"/>
        <w:rPr>
          <w:rFonts w:eastAsia="Aptos"/>
        </w:rPr>
      </w:pPr>
      <w:r w:rsidRPr="099436A6">
        <w:rPr>
          <w:rFonts w:eastAsia="Aptos"/>
        </w:rPr>
        <w:t>1.</w:t>
      </w:r>
      <w:r w:rsidRPr="099436A6">
        <w:rPr>
          <w:rFonts w:eastAsia="Aptos"/>
          <w:sz w:val="24"/>
          <w:szCs w:val="24"/>
        </w:rPr>
        <w:t xml:space="preserve"> </w:t>
      </w:r>
      <w:r w:rsidRPr="099436A6">
        <w:rPr>
          <w:rFonts w:eastAsia="Aptos"/>
        </w:rPr>
        <w:t xml:space="preserve">Academic Requirements </w:t>
      </w:r>
    </w:p>
    <w:p w14:paraId="1C5AFCE9" w14:textId="64D5E5D7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Does the itinerary meet UF’s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academic contact hour requirement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? (15 instructional hours per credit earned) </w:t>
      </w:r>
    </w:p>
    <w:p w14:paraId="086AEC2E" w14:textId="1A297B3C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Have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academic days and instructional sessions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been clearly identified in the itinerary?</w:t>
      </w:r>
    </w:p>
    <w:p w14:paraId="4DE81D89" w14:textId="52AE473A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classroom facilities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(location, A/V, capacity) confirmed and appropriate for all sessions? </w:t>
      </w:r>
    </w:p>
    <w:p w14:paraId="74740366" w14:textId="3BE98542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Have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guest lectures, masterclasses, or workshops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been proposed? Provide topics when available. </w:t>
      </w:r>
    </w:p>
    <w:p w14:paraId="07297081" w14:textId="492788A8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industry or academic site visits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aligned with course objectives? </w:t>
      </w:r>
    </w:p>
    <w:p w14:paraId="7662787B" w14:textId="32D5E44F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If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excursions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are included, do they have academic/cultural relevance or learning outcomes?</w:t>
      </w:r>
    </w:p>
    <w:p w14:paraId="22D1BD73" w14:textId="105F9C87" w:rsidR="008C13B8" w:rsidRPr="008C13B8" w:rsidRDefault="2D6A3286" w:rsidP="008B5939">
      <w:pPr>
        <w:pStyle w:val="Heading1"/>
        <w:rPr>
          <w:rFonts w:eastAsia="Aptos"/>
        </w:rPr>
      </w:pPr>
      <w:r w:rsidRPr="099436A6">
        <w:rPr>
          <w:rFonts w:eastAsia="Aptos"/>
        </w:rPr>
        <w:t xml:space="preserve">2. Learning Activities </w:t>
      </w:r>
    </w:p>
    <w:p w14:paraId="599AFE0E" w14:textId="19529247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Walking tours, guided site visits, or museum visits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directly related to course content</w:t>
      </w:r>
    </w:p>
    <w:p w14:paraId="67DAD976" w14:textId="5B752375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Project-based learning or assignments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linked to site experiences </w:t>
      </w:r>
    </w:p>
    <w:p w14:paraId="1C2B1C35" w14:textId="31F3079B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Interactions with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local scholars, experts, or communities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</w:p>
    <w:p w14:paraId="1C2CAB09" w14:textId="6B96AD6F" w:rsidR="008C13B8" w:rsidRPr="008C13B8" w:rsidRDefault="2D6A3286" w:rsidP="008B5939">
      <w:pPr>
        <w:pStyle w:val="Heading1"/>
        <w:rPr>
          <w:rFonts w:eastAsia="Aptos"/>
        </w:rPr>
      </w:pPr>
      <w:r w:rsidRPr="099436A6">
        <w:rPr>
          <w:rFonts w:eastAsia="Aptos"/>
        </w:rPr>
        <w:t xml:space="preserve">3. Logistical Considerations </w:t>
      </w:r>
    </w:p>
    <w:p w14:paraId="33B4731E" w14:textId="11434063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Have you specified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dates and cities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covered in the itinerary? </w:t>
      </w:r>
    </w:p>
    <w:p w14:paraId="37CF2686" w14:textId="471D42C8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Is the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program length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within the 7–89 days required for Faculty-Led Programs? </w:t>
      </w:r>
    </w:p>
    <w:p w14:paraId="7B3EAFA1" w14:textId="23B0875B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Does the itinerary clarify time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allocations for classes, meals, travel, and free time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? </w:t>
      </w:r>
    </w:p>
    <w:p w14:paraId="25DFA5BE" w14:textId="150A3C38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all local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transportation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needs arranged (not including international airfare)? </w:t>
      </w:r>
    </w:p>
    <w:p w14:paraId="17D8E47F" w14:textId="7E256B5E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daily transfers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between lodging, classrooms, and sites accounted for? </w:t>
      </w:r>
    </w:p>
    <w:p w14:paraId="573ABF6F" w14:textId="251FF1DB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weekend trips, day excursions, or overnight stays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clearly defined and costed?</w:t>
      </w:r>
    </w:p>
    <w:p w14:paraId="2917A067" w14:textId="4BF11582" w:rsidR="008C13B8" w:rsidRPr="008C13B8" w:rsidRDefault="2D6A3286" w:rsidP="008B5939">
      <w:pPr>
        <w:pStyle w:val="Heading1"/>
        <w:rPr>
          <w:rFonts w:eastAsia="Aptos"/>
        </w:rPr>
      </w:pPr>
      <w:r w:rsidRPr="099436A6">
        <w:rPr>
          <w:rFonts w:eastAsia="Aptos"/>
        </w:rPr>
        <w:t xml:space="preserve">4. Lodging and Meals </w:t>
      </w:r>
    </w:p>
    <w:p w14:paraId="39640D18" w14:textId="6D0B503A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student lodging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arrangements suitable, safe, and appropriate (e.g., shared apartments, hostels, residence halls)? </w:t>
      </w:r>
    </w:p>
    <w:p w14:paraId="0A1F8A0C" w14:textId="04B3F7FF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faculty housed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separately with adequate amenities and privacy? </w:t>
      </w:r>
    </w:p>
    <w:p w14:paraId="64CB94C2" w14:textId="453DD947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housing distances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from teaching sites acceptable (commute under 30 minutes)? </w:t>
      </w:r>
    </w:p>
    <w:p w14:paraId="59239A9A" w14:textId="2D481A36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Are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meals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included (breakfasts, welcome/farewell, lunch during excursions)?</w:t>
      </w:r>
    </w:p>
    <w:p w14:paraId="1E2032D4" w14:textId="25957D6D" w:rsidR="008C13B8" w:rsidRPr="008C13B8" w:rsidRDefault="2D6A3286" w:rsidP="008B5939">
      <w:pPr>
        <w:pStyle w:val="Heading1"/>
        <w:rPr>
          <w:rFonts w:eastAsia="Aptos"/>
        </w:rPr>
      </w:pPr>
      <w:r w:rsidRPr="099436A6">
        <w:rPr>
          <w:rFonts w:eastAsia="Aptos"/>
        </w:rPr>
        <w:t xml:space="preserve">5. Provider Onsite Services </w:t>
      </w:r>
    </w:p>
    <w:p w14:paraId="7133E0D1" w14:textId="1F9EBE43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Will the provider assign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on-site staff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for emergency and academic support? (Highly recommended)</w:t>
      </w:r>
    </w:p>
    <w:p w14:paraId="3139EACC" w14:textId="2206B588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Is 24/7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emergency support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clearly defined and available? </w:t>
      </w:r>
    </w:p>
    <w:p w14:paraId="120D50DE" w14:textId="39CF44BF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Will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provider staff accompany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students/faculty on excursions or learning activities? (Highly recommended)</w:t>
      </w:r>
    </w:p>
    <w:p w14:paraId="65716CD7" w14:textId="75A65565" w:rsidR="008C13B8" w:rsidRPr="008C13B8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Is an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arrival orientation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 included to cover safety, logistics, local culture, and expectations? </w:t>
      </w:r>
    </w:p>
    <w:p w14:paraId="6F21B0A9" w14:textId="66DA1EBC" w:rsidR="005E31DA" w:rsidRDefault="2D6A3286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 xml:space="preserve">☐ Has the provider committed to finalizing academic activities </w:t>
      </w:r>
      <w:r w:rsidRPr="008B5939">
        <w:rPr>
          <w:rFonts w:ascii="Aptos" w:eastAsia="Aptos" w:hAnsi="Aptos" w:cs="Aptos"/>
          <w:b/>
          <w:bCs/>
          <w:color w:val="000000" w:themeColor="text1"/>
          <w:sz w:val="22"/>
          <w:szCs w:val="22"/>
          <w:highlight w:val="yellow"/>
        </w:rPr>
        <w:t>4–6 weeks prior to program start</w:t>
      </w:r>
      <w:r w:rsidRPr="099436A6">
        <w:rPr>
          <w:rFonts w:ascii="Aptos" w:eastAsia="Aptos" w:hAnsi="Aptos" w:cs="Aptos"/>
          <w:color w:val="000000" w:themeColor="text1"/>
          <w:sz w:val="22"/>
          <w:szCs w:val="22"/>
        </w:rPr>
        <w:t>?</w:t>
      </w:r>
    </w:p>
    <w:p w14:paraId="58D9EF0F" w14:textId="77777777" w:rsidR="005E31DA" w:rsidRDefault="005E31DA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br w:type="page"/>
      </w:r>
    </w:p>
    <w:p w14:paraId="6070EA51" w14:textId="1C58C141" w:rsidR="008C13B8" w:rsidRDefault="005E31DA" w:rsidP="005E31DA">
      <w:pPr>
        <w:pStyle w:val="Heading1"/>
        <w:rPr>
          <w:rFonts w:eastAsia="Aptos"/>
        </w:rPr>
      </w:pPr>
      <w:r>
        <w:rPr>
          <w:rFonts w:eastAsia="Aptos"/>
        </w:rPr>
        <w:t>Sample Itinerary</w:t>
      </w:r>
    </w:p>
    <w:p w14:paraId="49C7423D" w14:textId="77777777" w:rsidR="005E31DA" w:rsidRPr="005E31DA" w:rsidRDefault="005E31DA" w:rsidP="005E31DA">
      <w:pPr>
        <w:rPr>
          <w:b/>
          <w:bCs/>
          <w:i/>
          <w:iCs/>
          <w:spacing w:val="-2"/>
        </w:rPr>
      </w:pPr>
      <w:r w:rsidRPr="005E31DA">
        <w:rPr>
          <w:b/>
          <w:bCs/>
          <w:i/>
          <w:iCs/>
          <w:spacing w:val="-2"/>
        </w:rPr>
        <w:t xml:space="preserve">You may use the chart below to plan your itinerary. </w:t>
      </w:r>
    </w:p>
    <w:p w14:paraId="629F0483" w14:textId="77777777" w:rsidR="005E31DA" w:rsidRDefault="005E31DA" w:rsidP="005E31DA">
      <w:pPr>
        <w:pStyle w:val="ListParagraph"/>
        <w:numPr>
          <w:ilvl w:val="0"/>
          <w:numId w:val="5"/>
        </w:numPr>
        <w:rPr>
          <w:spacing w:val="-2"/>
        </w:rPr>
      </w:pPr>
      <w:r w:rsidRPr="005E31DA">
        <w:rPr>
          <w:spacing w:val="-2"/>
        </w:rPr>
        <w:t xml:space="preserve">If you have a </w:t>
      </w:r>
      <w:r w:rsidRPr="005E31DA">
        <w:rPr>
          <w:b/>
          <w:bCs/>
          <w:spacing w:val="-2"/>
          <w:highlight w:val="yellow"/>
        </w:rPr>
        <w:t>specific itinerary</w:t>
      </w:r>
      <w:r w:rsidRPr="005E31DA">
        <w:rPr>
          <w:spacing w:val="-2"/>
        </w:rPr>
        <w:t xml:space="preserve"> in mind, sketching it out for your provider will help them plan your program. </w:t>
      </w:r>
    </w:p>
    <w:p w14:paraId="7F72ADFE" w14:textId="29956060" w:rsidR="005E31DA" w:rsidRPr="005E31DA" w:rsidRDefault="005E31DA" w:rsidP="005E31DA">
      <w:pPr>
        <w:pStyle w:val="ListParagraph"/>
        <w:numPr>
          <w:ilvl w:val="0"/>
          <w:numId w:val="5"/>
        </w:numPr>
        <w:rPr>
          <w:spacing w:val="-2"/>
        </w:rPr>
      </w:pPr>
      <w:r w:rsidRPr="005E31DA">
        <w:rPr>
          <w:spacing w:val="-2"/>
        </w:rPr>
        <w:t xml:space="preserve">If you have a </w:t>
      </w:r>
      <w:r w:rsidRPr="005E31DA">
        <w:rPr>
          <w:b/>
          <w:bCs/>
          <w:spacing w:val="-2"/>
          <w:highlight w:val="yellow"/>
        </w:rPr>
        <w:t>general idea</w:t>
      </w:r>
      <w:r w:rsidRPr="005E31DA">
        <w:rPr>
          <w:spacing w:val="-2"/>
        </w:rPr>
        <w:t xml:space="preserve"> of what you want to do during your program, but you are not quite sure how to plan it out, you can give that information here, and your provider will create a plan that fits your needs.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3"/>
        <w:gridCol w:w="2057"/>
        <w:gridCol w:w="2419"/>
        <w:gridCol w:w="4111"/>
      </w:tblGrid>
      <w:tr w:rsidR="008056B9" w:rsidRPr="006A57E4" w14:paraId="0672324D" w14:textId="77777777" w:rsidTr="008056B9">
        <w:trPr>
          <w:trHeight w:val="112"/>
        </w:trPr>
        <w:tc>
          <w:tcPr>
            <w:tcW w:w="1021" w:type="pct"/>
          </w:tcPr>
          <w:p w14:paraId="6D89DB3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  <w:r w:rsidRPr="006A57E4">
              <w:rPr>
                <w:b/>
                <w:bCs/>
                <w:spacing w:val="-2"/>
                <w:u w:val="single"/>
              </w:rPr>
              <w:t xml:space="preserve">DATE </w:t>
            </w:r>
          </w:p>
        </w:tc>
        <w:tc>
          <w:tcPr>
            <w:tcW w:w="953" w:type="pct"/>
          </w:tcPr>
          <w:p w14:paraId="5CAC97A3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  <w:r w:rsidRPr="006A57E4">
              <w:rPr>
                <w:b/>
                <w:bCs/>
                <w:spacing w:val="-2"/>
                <w:u w:val="single"/>
              </w:rPr>
              <w:t xml:space="preserve">CITY </w:t>
            </w:r>
          </w:p>
        </w:tc>
        <w:tc>
          <w:tcPr>
            <w:tcW w:w="1121" w:type="pct"/>
          </w:tcPr>
          <w:p w14:paraId="5B79DE38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  <w:r w:rsidRPr="006A57E4">
              <w:rPr>
                <w:b/>
                <w:bCs/>
                <w:spacing w:val="-2"/>
                <w:u w:val="single"/>
              </w:rPr>
              <w:t xml:space="preserve">MEALS </w:t>
            </w:r>
          </w:p>
        </w:tc>
        <w:tc>
          <w:tcPr>
            <w:tcW w:w="1905" w:type="pct"/>
          </w:tcPr>
          <w:p w14:paraId="6D4EE348" w14:textId="44EFA0BB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  <w:r>
              <w:rPr>
                <w:b/>
                <w:bCs/>
                <w:spacing w:val="-2"/>
                <w:u w:val="single"/>
              </w:rPr>
              <w:t>EXCURSIONS/ACTIVITIES</w:t>
            </w:r>
            <w:r w:rsidRPr="006A57E4">
              <w:rPr>
                <w:b/>
                <w:bCs/>
                <w:spacing w:val="-2"/>
                <w:u w:val="single"/>
              </w:rPr>
              <w:t xml:space="preserve"> </w:t>
            </w:r>
          </w:p>
        </w:tc>
      </w:tr>
      <w:tr w:rsidR="008056B9" w:rsidRPr="006A57E4" w14:paraId="0891244A" w14:textId="77777777" w:rsidTr="008056B9">
        <w:trPr>
          <w:trHeight w:val="1078"/>
        </w:trPr>
        <w:tc>
          <w:tcPr>
            <w:tcW w:w="1021" w:type="pct"/>
          </w:tcPr>
          <w:p w14:paraId="6600723C" w14:textId="425E6314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3A2B65D4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27B7360C" w14:textId="19A698E0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3FECF520" w14:textId="77777777" w:rsidR="008056B9" w:rsidRDefault="008056B9" w:rsidP="004505CB">
            <w:pPr>
              <w:rPr>
                <w:b/>
                <w:bCs/>
                <w:spacing w:val="-2"/>
                <w:u w:val="single"/>
              </w:rPr>
            </w:pPr>
            <w:r>
              <w:rPr>
                <w:b/>
                <w:bCs/>
                <w:spacing w:val="-2"/>
                <w:u w:val="single"/>
              </w:rPr>
              <w:t>AM:</w:t>
            </w:r>
          </w:p>
          <w:p w14:paraId="03D11EA4" w14:textId="528DB99D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  <w:r>
              <w:rPr>
                <w:b/>
                <w:bCs/>
                <w:spacing w:val="-2"/>
                <w:u w:val="single"/>
              </w:rPr>
              <w:t>PM:</w:t>
            </w:r>
          </w:p>
        </w:tc>
      </w:tr>
      <w:tr w:rsidR="008056B9" w:rsidRPr="006A57E4" w14:paraId="1EDD8BC8" w14:textId="77777777" w:rsidTr="008056B9">
        <w:trPr>
          <w:trHeight w:val="1078"/>
        </w:trPr>
        <w:tc>
          <w:tcPr>
            <w:tcW w:w="1021" w:type="pct"/>
          </w:tcPr>
          <w:p w14:paraId="771204F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09565427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6C3396E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1231E2FC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5EDEDF29" w14:textId="77777777" w:rsidTr="008056B9">
        <w:trPr>
          <w:trHeight w:val="1078"/>
        </w:trPr>
        <w:tc>
          <w:tcPr>
            <w:tcW w:w="1021" w:type="pct"/>
          </w:tcPr>
          <w:p w14:paraId="2DBF66E4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22DB0E2C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5CB2A2B2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4C1864C6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549D3AF8" w14:textId="77777777" w:rsidTr="008056B9">
        <w:trPr>
          <w:trHeight w:val="1078"/>
        </w:trPr>
        <w:tc>
          <w:tcPr>
            <w:tcW w:w="1021" w:type="pct"/>
          </w:tcPr>
          <w:p w14:paraId="3DB8477A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619AE1EB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7AE4FB76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3D8FE6F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229053A7" w14:textId="77777777" w:rsidTr="008056B9">
        <w:trPr>
          <w:trHeight w:val="1078"/>
        </w:trPr>
        <w:tc>
          <w:tcPr>
            <w:tcW w:w="1021" w:type="pct"/>
          </w:tcPr>
          <w:p w14:paraId="11B7D50B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5474C988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65B66EE6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22C960B9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7767C026" w14:textId="77777777" w:rsidTr="008056B9">
        <w:trPr>
          <w:trHeight w:val="1078"/>
        </w:trPr>
        <w:tc>
          <w:tcPr>
            <w:tcW w:w="1021" w:type="pct"/>
          </w:tcPr>
          <w:p w14:paraId="4BAD83B3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5AA24A9C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08B9F658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612C312F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55B32273" w14:textId="77777777" w:rsidTr="008056B9">
        <w:trPr>
          <w:trHeight w:val="1078"/>
        </w:trPr>
        <w:tc>
          <w:tcPr>
            <w:tcW w:w="1021" w:type="pct"/>
          </w:tcPr>
          <w:p w14:paraId="557A2571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49FB52FE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5912E643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451870FB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6137C8BC" w14:textId="77777777" w:rsidTr="008056B9">
        <w:trPr>
          <w:trHeight w:val="1078"/>
        </w:trPr>
        <w:tc>
          <w:tcPr>
            <w:tcW w:w="1021" w:type="pct"/>
          </w:tcPr>
          <w:p w14:paraId="5432EE69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40F10697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2226399C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2F7CC900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4C5618D5" w14:textId="77777777" w:rsidTr="008056B9">
        <w:trPr>
          <w:trHeight w:val="1078"/>
        </w:trPr>
        <w:tc>
          <w:tcPr>
            <w:tcW w:w="1021" w:type="pct"/>
          </w:tcPr>
          <w:p w14:paraId="54200DA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6CB989BA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13EA2B6A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19903536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  <w:tr w:rsidR="008056B9" w:rsidRPr="006A57E4" w14:paraId="2DE15AC2" w14:textId="77777777" w:rsidTr="008056B9">
        <w:trPr>
          <w:trHeight w:val="1078"/>
        </w:trPr>
        <w:tc>
          <w:tcPr>
            <w:tcW w:w="1021" w:type="pct"/>
          </w:tcPr>
          <w:p w14:paraId="2E4D50D9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953" w:type="pct"/>
          </w:tcPr>
          <w:p w14:paraId="6723684D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121" w:type="pct"/>
          </w:tcPr>
          <w:p w14:paraId="4A4E4537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  <w:tc>
          <w:tcPr>
            <w:tcW w:w="1905" w:type="pct"/>
          </w:tcPr>
          <w:p w14:paraId="37C223BA" w14:textId="77777777" w:rsidR="008056B9" w:rsidRPr="006A57E4" w:rsidRDefault="008056B9" w:rsidP="004505CB">
            <w:pPr>
              <w:rPr>
                <w:b/>
                <w:bCs/>
                <w:spacing w:val="-2"/>
                <w:u w:val="single"/>
              </w:rPr>
            </w:pPr>
          </w:p>
        </w:tc>
      </w:tr>
    </w:tbl>
    <w:p w14:paraId="12CFE47D" w14:textId="77777777" w:rsidR="005E31DA" w:rsidRPr="008C13B8" w:rsidRDefault="005E31DA" w:rsidP="099436A6">
      <w:pPr>
        <w:spacing w:before="60" w:after="60" w:line="278" w:lineRule="auto"/>
        <w:jc w:val="both"/>
        <w:rPr>
          <w:rFonts w:ascii="Aptos" w:eastAsia="Aptos" w:hAnsi="Aptos" w:cs="Aptos"/>
          <w:color w:val="000000" w:themeColor="text1"/>
          <w:sz w:val="22"/>
          <w:szCs w:val="22"/>
        </w:rPr>
      </w:pPr>
    </w:p>
    <w:sectPr w:rsidR="005E31DA" w:rsidRPr="008C13B8" w:rsidSect="008C13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33CE"/>
    <w:multiLevelType w:val="multilevel"/>
    <w:tmpl w:val="383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97A18"/>
    <w:multiLevelType w:val="hybridMultilevel"/>
    <w:tmpl w:val="685E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2455A"/>
    <w:multiLevelType w:val="multilevel"/>
    <w:tmpl w:val="956E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9916B7"/>
    <w:multiLevelType w:val="multilevel"/>
    <w:tmpl w:val="573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37FD8"/>
    <w:multiLevelType w:val="multilevel"/>
    <w:tmpl w:val="9C4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638205">
    <w:abstractNumId w:val="4"/>
  </w:num>
  <w:num w:numId="2" w16cid:durableId="607156494">
    <w:abstractNumId w:val="0"/>
  </w:num>
  <w:num w:numId="3" w16cid:durableId="1091194412">
    <w:abstractNumId w:val="3"/>
  </w:num>
  <w:num w:numId="4" w16cid:durableId="1058087737">
    <w:abstractNumId w:val="2"/>
  </w:num>
  <w:num w:numId="5" w16cid:durableId="1933511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B8"/>
    <w:rsid w:val="000C39AB"/>
    <w:rsid w:val="00143CC7"/>
    <w:rsid w:val="001B7360"/>
    <w:rsid w:val="001E33B0"/>
    <w:rsid w:val="00222469"/>
    <w:rsid w:val="00246518"/>
    <w:rsid w:val="002753E2"/>
    <w:rsid w:val="002F56D4"/>
    <w:rsid w:val="003E2AC6"/>
    <w:rsid w:val="00432D71"/>
    <w:rsid w:val="0047452D"/>
    <w:rsid w:val="004F640A"/>
    <w:rsid w:val="004F778C"/>
    <w:rsid w:val="00592585"/>
    <w:rsid w:val="005B4788"/>
    <w:rsid w:val="005C3BBD"/>
    <w:rsid w:val="005E31DA"/>
    <w:rsid w:val="00652B13"/>
    <w:rsid w:val="006674C8"/>
    <w:rsid w:val="0070657F"/>
    <w:rsid w:val="007A53BF"/>
    <w:rsid w:val="007D7C7A"/>
    <w:rsid w:val="008056B9"/>
    <w:rsid w:val="00823E08"/>
    <w:rsid w:val="008B5939"/>
    <w:rsid w:val="008C13B8"/>
    <w:rsid w:val="008C58AA"/>
    <w:rsid w:val="00915C26"/>
    <w:rsid w:val="00A443B7"/>
    <w:rsid w:val="00AA6053"/>
    <w:rsid w:val="00AD296E"/>
    <w:rsid w:val="00B74AE5"/>
    <w:rsid w:val="00BA4191"/>
    <w:rsid w:val="00BA7252"/>
    <w:rsid w:val="00D513C3"/>
    <w:rsid w:val="00D61766"/>
    <w:rsid w:val="00DB07B4"/>
    <w:rsid w:val="00F03568"/>
    <w:rsid w:val="00F2151D"/>
    <w:rsid w:val="00FA2EE2"/>
    <w:rsid w:val="00FC2516"/>
    <w:rsid w:val="00FF2296"/>
    <w:rsid w:val="0111339C"/>
    <w:rsid w:val="05E55773"/>
    <w:rsid w:val="07084624"/>
    <w:rsid w:val="099436A6"/>
    <w:rsid w:val="0A02668C"/>
    <w:rsid w:val="0AEF722C"/>
    <w:rsid w:val="0DF941B4"/>
    <w:rsid w:val="154AA937"/>
    <w:rsid w:val="18623695"/>
    <w:rsid w:val="19A086AA"/>
    <w:rsid w:val="20F1A6D2"/>
    <w:rsid w:val="2D57BACB"/>
    <w:rsid w:val="2D6A3286"/>
    <w:rsid w:val="32BDBF4F"/>
    <w:rsid w:val="33D285A5"/>
    <w:rsid w:val="3531C450"/>
    <w:rsid w:val="3A42C0F5"/>
    <w:rsid w:val="3A911F66"/>
    <w:rsid w:val="3DF00A5C"/>
    <w:rsid w:val="4D1F356A"/>
    <w:rsid w:val="4E621093"/>
    <w:rsid w:val="5D3A8CC6"/>
    <w:rsid w:val="627375BB"/>
    <w:rsid w:val="6377C2CD"/>
    <w:rsid w:val="6568E0D5"/>
    <w:rsid w:val="7249C5B1"/>
    <w:rsid w:val="747836CD"/>
    <w:rsid w:val="799414C1"/>
    <w:rsid w:val="7A96B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B48E"/>
  <w15:chartTrackingRefBased/>
  <w15:docId w15:val="{EAA19AD5-C848-4630-B6B6-09888320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B8"/>
  </w:style>
  <w:style w:type="paragraph" w:styleId="Heading1">
    <w:name w:val="heading 1"/>
    <w:basedOn w:val="Normal"/>
    <w:next w:val="Normal"/>
    <w:link w:val="Heading1Char"/>
    <w:uiPriority w:val="9"/>
    <w:qFormat/>
    <w:rsid w:val="008C13B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3B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3B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3B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3B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3B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3B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3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3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3B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C13B8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3B8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3B8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3B8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3B8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3B8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3B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3B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C13B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3B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3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C13B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13B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13B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C13B8"/>
    <w:pPr>
      <w:ind w:left="720"/>
      <w:contextualSpacing/>
    </w:pPr>
  </w:style>
  <w:style w:type="character" w:styleId="IntenseEmphasis">
    <w:name w:val="Intense Emphasis"/>
    <w:uiPriority w:val="21"/>
    <w:qFormat/>
    <w:rsid w:val="008C13B8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3B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3B8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8C13B8"/>
    <w:rPr>
      <w:b/>
      <w:bCs/>
      <w:i/>
      <w:iCs/>
      <w:caps/>
      <w:color w:val="156082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13B8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8C13B8"/>
    <w:rPr>
      <w:b/>
      <w:bCs/>
    </w:rPr>
  </w:style>
  <w:style w:type="character" w:styleId="Emphasis">
    <w:name w:val="Emphasis"/>
    <w:uiPriority w:val="20"/>
    <w:qFormat/>
    <w:rsid w:val="008C13B8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8C13B8"/>
    <w:pPr>
      <w:spacing w:after="0" w:line="240" w:lineRule="auto"/>
    </w:pPr>
  </w:style>
  <w:style w:type="character" w:styleId="SubtleEmphasis">
    <w:name w:val="Subtle Emphasis"/>
    <w:uiPriority w:val="19"/>
    <w:qFormat/>
    <w:rsid w:val="008C13B8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8C13B8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8C13B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13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F266F415B9489B93F91A9ECA158E" ma:contentTypeVersion="11" ma:contentTypeDescription="Create a new document." ma:contentTypeScope="" ma:versionID="41ebfec188718b77758d4b1377fe3585">
  <xsd:schema xmlns:xsd="http://www.w3.org/2001/XMLSchema" xmlns:xs="http://www.w3.org/2001/XMLSchema" xmlns:p="http://schemas.microsoft.com/office/2006/metadata/properties" xmlns:ns2="271af1f0-0174-4039-a207-9d5506cee0ca" xmlns:ns3="50c008b0-21ec-4ae0-a6b5-de65bf3cdeab" targetNamespace="http://schemas.microsoft.com/office/2006/metadata/properties" ma:root="true" ma:fieldsID="e73aa85c67d773c293296c33e4e5dd60" ns2:_="" ns3:_="">
    <xsd:import namespace="271af1f0-0174-4039-a207-9d5506cee0ca"/>
    <xsd:import namespace="50c008b0-21ec-4ae0-a6b5-de65bf3cd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af1f0-0174-4039-a207-9d5506cee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008b0-21ec-4ae0-a6b5-de65bf3cde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44ca4a-b75e-4ada-af17-9145b98eb375}" ma:internalName="TaxCatchAll" ma:showField="CatchAllData" ma:web="50c008b0-21ec-4ae0-a6b5-de65bf3cd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1af1f0-0174-4039-a207-9d5506cee0ca">
      <Terms xmlns="http://schemas.microsoft.com/office/infopath/2007/PartnerControls"/>
    </lcf76f155ced4ddcb4097134ff3c332f>
    <TaxCatchAll xmlns="50c008b0-21ec-4ae0-a6b5-de65bf3cde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F94C00-FAFF-41C8-A03B-F297E04D7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af1f0-0174-4039-a207-9d5506cee0ca"/>
    <ds:schemaRef ds:uri="50c008b0-21ec-4ae0-a6b5-de65bf3cd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70610-C04A-463C-9829-EF69DD1F4D1D}">
  <ds:schemaRefs>
    <ds:schemaRef ds:uri="http://schemas.microsoft.com/office/2006/metadata/properties"/>
    <ds:schemaRef ds:uri="http://schemas.microsoft.com/office/infopath/2007/PartnerControls"/>
    <ds:schemaRef ds:uri="271af1f0-0174-4039-a207-9d5506cee0ca"/>
    <ds:schemaRef ds:uri="50c008b0-21ec-4ae0-a6b5-de65bf3cdeab"/>
  </ds:schemaRefs>
</ds:datastoreItem>
</file>

<file path=customXml/itemProps3.xml><?xml version="1.0" encoding="utf-8"?>
<ds:datastoreItem xmlns:ds="http://schemas.openxmlformats.org/officeDocument/2006/customXml" ds:itemID="{E5C565F3-804E-4878-9F0E-2A3F401AD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Dickey,Laura A</dc:creator>
  <cp:keywords/>
  <dc:description/>
  <cp:lastModifiedBy>Dickey,Laura A</cp:lastModifiedBy>
  <cp:revision>18</cp:revision>
  <dcterms:created xsi:type="dcterms:W3CDTF">2025-06-16T16:55:00Z</dcterms:created>
  <dcterms:modified xsi:type="dcterms:W3CDTF">2025-08-22T14:00:00Z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0x010100C617F266F415B9489B93F91A9ECA158E</vt:lpwstr>
  </property>
  <property fmtid="{D5CDD505-2E9C-101B-9397-08002B2CF9AE}" pid="3" name="MediaServiceImageTags">
    <vt:lpwstr/>
  </property>
</Properties>
</file>